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AE1577" w14:textId="740F5DD5" w:rsidR="00F42C41" w:rsidRDefault="002A1170" w:rsidP="00F42C4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Sexual orientation bias:</w:t>
      </w:r>
    </w:p>
    <w:p w14:paraId="46698FF7" w14:textId="39335F5E" w:rsidR="00F37C59" w:rsidRPr="00F37C59" w:rsidRDefault="00F37C59" w:rsidP="00F37C59">
      <w:pPr>
        <w:rPr>
          <w:rFonts w:ascii="Times New Roman" w:eastAsia="Times New Roman" w:hAnsi="Times New Roman" w:cs="Times New Roman"/>
        </w:rPr>
      </w:pPr>
      <w:r w:rsidRPr="00F37C5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0F4478B" wp14:editId="43C00958">
            <wp:extent cx="2532380" cy="1596390"/>
            <wp:effectExtent l="0" t="0" r="0" b="0"/>
            <wp:docPr id="3" name="Picture 3" descr="/var/folders/n5/9y4gbpvx3gsf6lhzcbw9c3j80000gn/T/com.microsoft.Word/Content.MSO/25720FA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n5/9y4gbpvx3gsf6lhzcbw9c3j80000gn/T/com.microsoft.Word/Content.MSO/25720FAF.tmp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380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FB0EA" w14:textId="43FF314B" w:rsidR="002A1170" w:rsidRDefault="003D5A26" w:rsidP="00F42C4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There’s no census data for LGBT population in NYC so we can estimate the population by using</w:t>
      </w:r>
    </w:p>
    <w:p w14:paraId="4C7A220A" w14:textId="3012EBBB" w:rsidR="002A1170" w:rsidRDefault="002A1170" w:rsidP="002A1170">
      <w:pPr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</w:pPr>
      <w:proofErr w:type="spellStart"/>
      <w:r w:rsidRPr="002A1170"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  <w:t>Geof</w:t>
      </w:r>
      <w:proofErr w:type="spellEnd"/>
      <w:r w:rsidRPr="002A1170"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  <w:t xml:space="preserve"> Gee, Robin Fisher, and Adam Looney, Joint Filing by Same-Sex Couples after Windsor: Characteristics of Married Tax Filers in 2013 and 2014</w:t>
      </w:r>
    </w:p>
    <w:p w14:paraId="60EA2479" w14:textId="11861100" w:rsidR="003D5A26" w:rsidRDefault="003D5A26" w:rsidP="002A1170">
      <w:pPr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</w:pPr>
    </w:p>
    <w:p w14:paraId="5F46D4B6" w14:textId="6719D0B4" w:rsidR="003D5A26" w:rsidRDefault="003D5A26" w:rsidP="002A1170">
      <w:pPr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  <w:t>LGBT Population by borough:</w:t>
      </w:r>
    </w:p>
    <w:p w14:paraId="7616023B" w14:textId="724CF458" w:rsidR="003D5A26" w:rsidRPr="003D5A26" w:rsidRDefault="003D5A26" w:rsidP="003D5A26">
      <w:pPr>
        <w:rPr>
          <w:rFonts w:ascii="Times New Roman" w:eastAsia="Times New Roman" w:hAnsi="Times New Roman" w:cs="Times New Roman"/>
        </w:rPr>
      </w:pPr>
      <w:r w:rsidRPr="003D5A2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A07535E" wp14:editId="43FA3EED">
            <wp:extent cx="2525395" cy="2032635"/>
            <wp:effectExtent l="0" t="0" r="1905" b="0"/>
            <wp:docPr id="4" name="Picture 4" descr="/var/folders/n5/9y4gbpvx3gsf6lhzcbw9c3j80000gn/T/com.microsoft.Word/Content.MSO/DD50A49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n5/9y4gbpvx3gsf6lhzcbw9c3j80000gn/T/com.microsoft.Word/Content.MSO/DD50A495.tm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395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368E3" w14:textId="2E9F03F7" w:rsidR="003D5A26" w:rsidRDefault="003D5A26" w:rsidP="002A117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LGBT Crime by Borough</w:t>
      </w:r>
    </w:p>
    <w:p w14:paraId="3ECCFA29" w14:textId="18C7D9D2" w:rsidR="003D5A26" w:rsidRPr="003D5A26" w:rsidRDefault="003D5A26" w:rsidP="003D5A26">
      <w:pPr>
        <w:rPr>
          <w:rFonts w:ascii="Times New Roman" w:eastAsia="Times New Roman" w:hAnsi="Times New Roman" w:cs="Times New Roman"/>
        </w:rPr>
      </w:pPr>
      <w:r w:rsidRPr="003D5A2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CC64EE1" wp14:editId="5F1A8E09">
            <wp:extent cx="2447925" cy="2032635"/>
            <wp:effectExtent l="0" t="0" r="3175" b="0"/>
            <wp:docPr id="5" name="Picture 5" descr="/var/folders/n5/9y4gbpvx3gsf6lhzcbw9c3j80000gn/T/com.microsoft.Word/Content.MSO/7913986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var/folders/n5/9y4gbpvx3gsf6lhzcbw9c3j80000gn/T/com.microsoft.Word/Content.MSO/7913986B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7EBCE" w14:textId="0D1C2696" w:rsidR="003D5A26" w:rsidRDefault="003D5A26" w:rsidP="002A117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Seems like crimes against LGBT are disproportionally high in Brooklyn. </w:t>
      </w:r>
    </w:p>
    <w:p w14:paraId="0C00F4DA" w14:textId="67EE28C7" w:rsidR="003D5A26" w:rsidRDefault="002117D2" w:rsidP="002A117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Heat map of crimes against LGBT in NYC</w:t>
      </w:r>
      <w:bookmarkStart w:id="0" w:name="_GoBack"/>
      <w:bookmarkEnd w:id="0"/>
      <w:r>
        <w:rPr>
          <w:rFonts w:ascii="Times New Roman" w:eastAsia="Times New Roman" w:hAnsi="Times New Roman" w:cs="Times New Roman"/>
        </w:rPr>
        <w:t>:</w:t>
      </w:r>
    </w:p>
    <w:p w14:paraId="1D62005F" w14:textId="417F65E9" w:rsidR="002117D2" w:rsidRPr="002A1170" w:rsidRDefault="002117D2" w:rsidP="002A1170">
      <w:pPr>
        <w:rPr>
          <w:rFonts w:ascii="Times New Roman" w:eastAsia="Times New Roman" w:hAnsi="Times New Roman" w:cs="Times New Roman"/>
        </w:rPr>
      </w:pPr>
      <w:r w:rsidRPr="002117D2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4F7577BB" wp14:editId="15D75A28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D1F6" w14:textId="77777777" w:rsidR="002A1170" w:rsidRPr="00F42C41" w:rsidRDefault="002A1170" w:rsidP="00F42C41">
      <w:pPr>
        <w:rPr>
          <w:rFonts w:ascii="Times New Roman" w:eastAsia="Times New Roman" w:hAnsi="Times New Roman" w:cs="Times New Roman"/>
        </w:rPr>
      </w:pPr>
    </w:p>
    <w:p w14:paraId="29F68FA2" w14:textId="77777777" w:rsidR="00F42C41" w:rsidRDefault="00F42C41"/>
    <w:p w14:paraId="206B9A14" w14:textId="77777777" w:rsidR="00F42C41" w:rsidRDefault="00F42C41"/>
    <w:p w14:paraId="0FEF9944" w14:textId="0029D54E" w:rsidR="00F42C41" w:rsidRDefault="00F42C41">
      <w:r w:rsidRPr="00F42C41">
        <w:rPr>
          <w:noProof/>
        </w:rPr>
        <w:drawing>
          <wp:inline distT="0" distB="0" distL="0" distR="0" wp14:anchorId="5FE8AF15" wp14:editId="7C9196BD">
            <wp:extent cx="2327910" cy="1596390"/>
            <wp:effectExtent l="0" t="0" r="0" b="0"/>
            <wp:docPr id="1" name="Picture 1" descr="/var/folders/n5/9y4gbpvx3gsf6lhzcbw9c3j80000gn/T/com.microsoft.Word/Content.MSO/1F28C83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n5/9y4gbpvx3gsf6lhzcbw9c3j80000gn/T/com.microsoft.Word/Content.MSO/1F28C839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EFE55" w14:textId="63C73466" w:rsidR="009A44E5" w:rsidRDefault="00F42C41">
      <w:r>
        <w:t>Gender Identity bias makes up 1.7% out of federal hate crime, but 8% of NYC crime. Gender Identity Bias seems to be more present in the large cities. It’s a new bias and we don’t have enough data at this point to analyze it closely by neighborhood.</w:t>
      </w:r>
    </w:p>
    <w:p w14:paraId="3A72618D" w14:textId="73746775" w:rsidR="00F42C41" w:rsidRDefault="00F42C41">
      <w:r>
        <w:t xml:space="preserve">Mostly against transgender people but also gender </w:t>
      </w:r>
      <w:proofErr w:type="spellStart"/>
      <w:proofErr w:type="gramStart"/>
      <w:r>
        <w:t>non conforming</w:t>
      </w:r>
      <w:proofErr w:type="spellEnd"/>
      <w:proofErr w:type="gramEnd"/>
      <w:r>
        <w:t>.</w:t>
      </w:r>
    </w:p>
    <w:p w14:paraId="53B1E937" w14:textId="6B4CCA9B" w:rsidR="00F42C41" w:rsidRDefault="00F42C41"/>
    <w:p w14:paraId="7C057E29" w14:textId="2E0AC308" w:rsidR="00F42C41" w:rsidRDefault="00F42C41">
      <w:r>
        <w:t>Summary table of crimes gender identity bias</w:t>
      </w:r>
    </w:p>
    <w:p w14:paraId="6DE8C8C5" w14:textId="23DA9076" w:rsidR="00F42C41" w:rsidRDefault="00F42C41">
      <w:r>
        <w:lastRenderedPageBreak/>
        <w:br/>
      </w:r>
      <w:r w:rsidRPr="00F42C41">
        <w:drawing>
          <wp:inline distT="0" distB="0" distL="0" distR="0" wp14:anchorId="12E4D0D8" wp14:editId="6F2C9701">
            <wp:extent cx="5702300" cy="7772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EAAD" w14:textId="77777777" w:rsidR="00F42C41" w:rsidRDefault="00F42C41"/>
    <w:sectPr w:rsidR="00F42C41" w:rsidSect="007F4A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C41"/>
    <w:rsid w:val="002117D2"/>
    <w:rsid w:val="002A1170"/>
    <w:rsid w:val="00341DBC"/>
    <w:rsid w:val="003D5A26"/>
    <w:rsid w:val="007F4A04"/>
    <w:rsid w:val="00F37C59"/>
    <w:rsid w:val="00F42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EBFEDC"/>
  <w15:chartTrackingRefBased/>
  <w15:docId w15:val="{4CE0EB77-F69D-4F4F-ABFC-BAC39686E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173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7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119</Words>
  <Characters>684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Mariia Miller</dc:creator>
  <cp:keywords/>
  <dc:description/>
  <cp:lastModifiedBy>Mariia Miller</cp:lastModifiedBy>
  <cp:revision>1</cp:revision>
  <dcterms:created xsi:type="dcterms:W3CDTF">2019-08-25T05:12:00Z</dcterms:created>
  <dcterms:modified xsi:type="dcterms:W3CDTF">2019-08-25T06:50:00Z</dcterms:modified>
</cp:coreProperties>
</file>